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249d1_6k.htm"/>
      <w:bookmarkStart w:id="1" w:name="kstm262324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28" w:type="dxa"/>
          <w:right w:w="0" w:type="dxa"/>
        </w:tblCellMar>
      </w:tblPr>
      <w:tblGrid>
        <w:gridCol w:w="1055"/>
        <w:gridCol w:w="60"/>
        <w:gridCol w:w="189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pPr>
            <w:hyperlink w:anchor="tm2623249d1_ex99-1.htm">
              <w:r>
                <w:rPr>
                  <w:rStyle w:val="InternetLink"/>
                  <w:rFonts w:ascii="Times New Roman;Times;Serif" w:hAnsi="Times New Roman;Times;Serif"/>
                  <w:b w:val="false"/>
                  <w:i w:val="false"/>
                  <w:caps w:val="false"/>
                  <w:smallCaps w:val="false"/>
                  <w:sz w:val="20"/>
                  <w:u w:val="single"/>
                </w:rPr>
                <w:t>Exhibit 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pPr>
            <w:hyperlink w:anchor="tm2623249d1_ex99-1.htm">
              <w:r>
                <w:rPr>
                  <w:rStyle w:val="InternetLink"/>
                  <w:rFonts w:ascii="Times New Roman;Times;Serif" w:hAnsi="Times New Roman;Times;Serif"/>
                  <w:b w:val="false"/>
                  <w:i w:val="false"/>
                  <w:caps w:val="false"/>
                  <w:smallCaps w:val="false"/>
                  <w:sz w:val="20"/>
                </w:rPr>
                <w:t>Date 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 w:name="tm2623249d1_ex99-1.htm"/>
      <w:bookmarkStart w:id="3" w:name="kstm2623249d1_ex991"/>
      <w:bookmarkEnd w:id="2"/>
      <w:bookmarkEnd w:id="3"/>
      <w:r>
        <w:rPr/>
        <w:t> </w:t>
      </w:r>
      <w:r>
        <w:br w:type="page"/>
      </w:r>
    </w:p>
    <w:p>
      <w:pPr>
        <w:pStyle w:val="TextBody"/>
        <w:bidi w:val="0"/>
        <w:jc w:val="right"/>
        <w:rPr>
          <w:b/>
          <w:sz w:val="20"/>
        </w:rPr>
      </w:pPr>
      <w:r>
        <w:rPr>
          <w:b/>
          <w:sz w:val="20"/>
        </w:rPr>
        <w:t>Exhibit 99.1</w:t>
      </w:r>
    </w:p>
    <w:p>
      <w:pPr>
        <w:pStyle w:val="TextBody"/>
        <w:bidi w:val="0"/>
        <w:jc w:val="righ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526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1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特海国际控股有限公司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9658; NASDAQ Symbol: HDL)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SUPER HI INTERNATIONAL HOLDING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together with its subsidiaries,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hereby announces that a meeting of the Board will be held on Wednesday, August 26, 2026, for the purposes of, among other matters, considering and approving (i) the unaudited financial results of the Group for the three months ended June 30, 2026 (the “</w:t>
      </w:r>
      <w:r>
        <w:rPr>
          <w:rFonts w:ascii="Times New Roman;Times;Serif" w:hAnsi="Times New Roman;Times;Serif"/>
          <w:b/>
          <w:i w:val="false"/>
          <w:caps w:val="false"/>
          <w:smallCaps w:val="false"/>
          <w:sz w:val="20"/>
        </w:rPr>
        <w:t>Q2 Results</w:t>
      </w:r>
      <w:r>
        <w:rPr>
          <w:rFonts w:ascii="Times New Roman;Times;Serif" w:hAnsi="Times New Roman;Times;Serif"/>
          <w:b w:val="false"/>
          <w:i w:val="false"/>
          <w:caps w:val="false"/>
          <w:smallCaps w:val="false"/>
          <w:sz w:val="20"/>
        </w:rPr>
        <w:t>”) and its publication; (ii) the unaudited interim results of the Group for the six months ended June 30, 2026 (the “</w:t>
      </w:r>
      <w:r>
        <w:rPr>
          <w:rFonts w:ascii="Times New Roman;Times;Serif" w:hAnsi="Times New Roman;Times;Serif"/>
          <w:b/>
          <w:i w:val="false"/>
          <w:caps w:val="false"/>
          <w:smallCaps w:val="false"/>
          <w:sz w:val="20"/>
        </w:rPr>
        <w:t>Interim Results</w:t>
      </w:r>
      <w:r>
        <w:rPr>
          <w:rFonts w:ascii="Times New Roman;Times;Serif" w:hAnsi="Times New Roman;Times;Serif"/>
          <w:b w:val="false"/>
          <w:i w:val="false"/>
          <w:caps w:val="false"/>
          <w:smallCaps w:val="false"/>
          <w:sz w:val="20"/>
        </w:rPr>
        <w:t>”) and its publication; and (iii) the payment of an interim dividend,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will announce the Q2 Results and the Interim Results on the website of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xml:space="preserve">”) at </w:t>
      </w:r>
      <w:r>
        <w:rPr>
          <w:rFonts w:ascii="Times New Roman;Times;Serif" w:hAnsi="Times New Roman;Times;Serif"/>
          <w:b/>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after the trading hours of the Stock Exchange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Q2 Results and the Interim Results, the Company’s management will host a Chinese language earnings conference call on Wednesday, August 26, 2026, at 8:00 p.m., Hong Kong Time (i.e. August 26, 2026, at 8:00 a.m., U.S.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join the conference call, please register in advance of the conference call through the link provided below. Upon registration, you will be provided with participant dial-in numbers and a personal passcode.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7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call registration link (Chinese session): </w:t>
      </w:r>
      <w:r>
        <w:rPr>
          <w:rFonts w:ascii="Times New Roman;Times;Serif" w:hAnsi="Times New Roman;Times;Serif"/>
          <w:b/>
          <w:i w:val="false"/>
          <w:caps w:val="false"/>
          <w:smallCaps w:val="false"/>
          <w:sz w:val="20"/>
          <w:u w:val="single"/>
        </w:rPr>
        <w:t>https://register-conf.media-server.com/register/BIb27350b534eb47419a854d31f9b94dd5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webcast of the conference call will be available in both English and Chinese. Participants may access the webcast using the following links: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Chinese: </w:t>
      </w:r>
      <w:r>
        <w:rPr>
          <w:rFonts w:ascii="Times New Roman;Times;Serif" w:hAnsi="Times New Roman;Times;Serif"/>
          <w:b/>
          <w:i w:val="false"/>
          <w:caps w:val="false"/>
          <w:smallCaps w:val="false"/>
          <w:sz w:val="20"/>
          <w:u w:val="single"/>
        </w:rPr>
        <w:t>https://edge.media-server.com/mmc/p/st2vcbea/lan/zhs</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English: </w:t>
      </w:r>
      <w:r>
        <w:rPr>
          <w:rFonts w:ascii="Times New Roman;Times;Serif" w:hAnsi="Times New Roman;Times;Serif"/>
          <w:b/>
          <w:i w:val="false"/>
          <w:caps w:val="false"/>
          <w:smallCaps w:val="false"/>
          <w:sz w:val="20"/>
          <w:u w:val="single"/>
        </w:rPr>
        <w:t>https://edge.media-server.com/mmc/p/st2vcbea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an archived webcast of this conference call will be available at the Company’s investor relations website at </w:t>
      </w:r>
      <w:r>
        <w:rPr>
          <w:rFonts w:ascii="Times New Roman;Times;Serif" w:hAnsi="Times New Roman;Times;Serif"/>
          <w:b/>
          <w:i w:val="false"/>
          <w:caps w:val="false"/>
          <w:smallCaps w:val="false"/>
          <w:sz w:val="20"/>
          <w:u w:val="single"/>
        </w:rPr>
        <w:t>https://ir.superhiinternational.com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SHU Ping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3235</Characters>
  <CharactersWithSpaces>3854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