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4666d2_6k.htm"/>
      <w:bookmarkStart w:id="1" w:name="kstm2624666d2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001-42101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 HI INTERNATIONAL HOLDING LTD.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Paya Lebar Link, #09-04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PLQ 1 Paya Lebar Quarter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408533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+65 6378 1921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5"/>
        <w:gridCol w:w="60"/>
        <w:gridCol w:w="909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0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4666d2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624666d2_ex99-1.htm">
              <w:r>
                <w:rPr>
                  <w:rStyle w:val="InternetLink"/>
                  <w:rFonts w:ascii="Times New Roman;Times;Serif" w:hAnsi="Times New Roman;Times;Serif"/>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796"/>
        <w:gridCol w:w="3033"/>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0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4666d2_ex99-1.htm"/>
      <w:bookmarkStart w:id="3" w:name="kstm2624666d2_ex991"/>
      <w:bookmarkEnd w:id="2"/>
      <w:bookmarkEnd w:id="3"/>
      <w:r>
        <w:rPr>
          <w:rFonts w:ascii="Times New Roman" w:hAnsi="Times New Roman"/>
          <w:b/>
          <w:sz w:val="20"/>
        </w:rPr>
        <w:t>Exhibit 99.1</w:t>
      </w:r>
      <w:r>
        <w:br w:type="page"/>
      </w:r>
    </w:p>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August 2026 Status: New Submission To : Hong Kong Exchanges and Clearing Limited Name of Issuer: SUPER HI INTERNATIONAL HOLDING LTD. Date Submitted: 02 September 2026 I. Movements in Authorised / Registered Share Capital 1. Class of shares Ordinary shares Type of shares Not applicable Listed on the Exchange (Note 1) Yes Stock code (if listed) 09658 Description Number of authorised/registered shares Par value Authorised/registered share capital Balance at close of preceding month 10,000,000,000 USD 0.000005 USD 50,000 Increase / decrease (-) 0 USD 0 Balance at close of the month 10,000,000,000 USD 0.000005 USD 50,000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09658 Description Number of issued shares (excluding treasury shares) Number of treasury shares Total number of issued shares Balance at close of preceding month 650,299,000 0 650,299,000 Increase / decrease (-) 0 0 Balance at close of the month 650,299,000 0 650,299,000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Not applicable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Ordinary shares Type of shares Not applicable Listed on the Exchange (Note 1) Yes Stock code (if listed) 09658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Share Award Scheme 12 December 2022 0 0 0 Increase in issued shares (excluding treasury shares): 0 Ordinary shares (DD1) Decrease in treasury shares: 0 Ordinary shares (DD2)</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0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Not applicable Submitted by: OH Sim Yee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1180</Words>
  <Characters>6003</Characters>
  <CharactersWithSpaces>7210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