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923-1_3seq1.xml.htm"/>
      <w:bookmarkStart w:id="1" w:name="kstm2624923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Li Lu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PAYA LEBAR LINK, #09-04</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PLQ 1 PAYA LEBAR QUARTER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408533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SUPER HI INTERNATIONAL HOLDING LTD.</w:t>
              </w:r>
            </w:hyperlink>
            <w:r>
              <w:rPr/>
              <w:t xml:space="preserve"> [ </w:t>
            </w:r>
            <w:r>
              <w:rPr>
                <w:rFonts w:ascii="Times;serif" w:hAnsi="Times;serif"/>
                <w:color w:val="0000FF"/>
                <w:sz w:val="24"/>
                <w:shd w:fill="FFFFFF" w:val="clear"/>
              </w:rPr>
              <w:t>HDL</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9658 (HKEX)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583"/>
        <w:gridCol w:w="1222"/>
        <w:gridCol w:w="1124"/>
        <w:gridCol w:w="1312"/>
        <w:gridCol w:w="1141"/>
        <w:gridCol w:w="1257"/>
        <w:gridCol w:w="1216"/>
        <w:gridCol w:w="1350"/>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8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8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1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8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Share Awards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06/23/2032</w:t>
            </w:r>
          </w:p>
        </w:tc>
        <w:tc>
          <w:tcPr>
            <w:tcW w:w="13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 par value US$0.000005 per share</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3,096,650</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 awards were granted to the Reporting Person under the Company's Share Award Scheme. As of the date of this filing, the vesting conditions (including the date exercisable and the exercise price) have not yet been determined.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 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3863" TargetMode="External"/><Relationship Id="rId3" Type="http://schemas.openxmlformats.org/officeDocument/2006/relationships/hyperlink" Target="http://www.sec.gov/cgi-bin/browse-edgar?action=getcompany&amp;CIK=000199530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447</Words>
  <Characters>2439</Characters>
  <CharactersWithSpaces>2835</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